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306" w:rsidRDefault="00E96306" w:rsidP="00E96306">
      <w:pPr>
        <w:pStyle w:val="BodyA"/>
        <w:shd w:val="clear" w:color="auto" w:fill="FFFFFF"/>
        <w:spacing w:line="276" w:lineRule="auto"/>
        <w:jc w:val="center"/>
        <w:rPr>
          <w:rFonts w:ascii="Arial" w:hAnsi="Arial"/>
          <w:b/>
          <w:bCs/>
          <w:sz w:val="28"/>
          <w:szCs w:val="28"/>
          <w:u w:val="single"/>
          <w:shd w:val="clear" w:color="auto" w:fill="FFFFFF"/>
          <w:lang w:val="en-US"/>
        </w:rPr>
      </w:pPr>
      <w:proofErr w:type="spellStart"/>
      <w:r>
        <w:rPr>
          <w:rFonts w:ascii="Arial" w:hAnsi="Arial"/>
          <w:b/>
          <w:bCs/>
          <w:sz w:val="28"/>
          <w:szCs w:val="28"/>
          <w:u w:val="single"/>
          <w:shd w:val="clear" w:color="auto" w:fill="FFFFFF"/>
          <w:lang w:val="en-US"/>
        </w:rPr>
        <w:t>Royton</w:t>
      </w:r>
      <w:proofErr w:type="spellEnd"/>
      <w:r>
        <w:rPr>
          <w:rFonts w:ascii="Arial" w:hAnsi="Arial"/>
          <w:b/>
          <w:bCs/>
          <w:sz w:val="28"/>
          <w:szCs w:val="28"/>
          <w:u w:val="single"/>
          <w:shd w:val="clear" w:color="auto" w:fill="FFFFFF"/>
          <w:lang w:val="en-US"/>
        </w:rPr>
        <w:t xml:space="preserve"> and Crompton Family Practice - PPG</w:t>
      </w:r>
    </w:p>
    <w:p w:rsidR="00E96306" w:rsidRDefault="00E96306" w:rsidP="00E96306">
      <w:pPr>
        <w:pStyle w:val="BodyA"/>
        <w:shd w:val="clear" w:color="auto" w:fill="FFFFFF"/>
        <w:spacing w:line="276" w:lineRule="auto"/>
        <w:jc w:val="center"/>
        <w:rPr>
          <w:rFonts w:ascii="Arial" w:hAnsi="Arial"/>
          <w:b/>
          <w:bCs/>
          <w:sz w:val="28"/>
          <w:szCs w:val="28"/>
          <w:u w:val="single"/>
          <w:shd w:val="clear" w:color="auto" w:fill="FFFFFF"/>
          <w:lang w:val="en-US"/>
        </w:rPr>
      </w:pPr>
      <w:r>
        <w:rPr>
          <w:rFonts w:ascii="Arial" w:hAnsi="Arial"/>
          <w:b/>
          <w:bCs/>
          <w:sz w:val="28"/>
          <w:szCs w:val="28"/>
          <w:u w:val="single"/>
          <w:shd w:val="clear" w:color="auto" w:fill="FFFFFF"/>
          <w:lang w:val="en-US"/>
        </w:rPr>
        <w:t>Minutes</w:t>
      </w:r>
    </w:p>
    <w:p w:rsidR="00E96306" w:rsidRDefault="00E96306" w:rsidP="00E96306">
      <w:pPr>
        <w:pStyle w:val="BodyA"/>
        <w:shd w:val="clear" w:color="auto" w:fill="FFFFFF"/>
        <w:spacing w:line="276" w:lineRule="auto"/>
        <w:jc w:val="center"/>
        <w:rPr>
          <w:rFonts w:ascii="Arial" w:hAnsi="Arial"/>
          <w:b/>
          <w:bCs/>
          <w:sz w:val="28"/>
          <w:szCs w:val="28"/>
          <w:shd w:val="clear" w:color="auto" w:fill="FFFFFF"/>
          <w:lang w:val="en-US"/>
        </w:rPr>
      </w:pPr>
    </w:p>
    <w:p w:rsidR="00E96306" w:rsidRDefault="00E96306" w:rsidP="00E96306">
      <w:pPr>
        <w:pStyle w:val="BodyA"/>
        <w:shd w:val="clear" w:color="auto" w:fill="FFFFFF"/>
        <w:spacing w:line="276" w:lineRule="auto"/>
        <w:jc w:val="center"/>
      </w:pPr>
      <w:r>
        <w:rPr>
          <w:rFonts w:ascii="Arial" w:hAnsi="Arial"/>
          <w:b/>
          <w:bCs/>
          <w:sz w:val="28"/>
          <w:szCs w:val="28"/>
          <w:shd w:val="clear" w:color="auto" w:fill="FFFFFF"/>
          <w:lang w:val="en-US"/>
        </w:rPr>
        <w:t>1</w:t>
      </w:r>
      <w:r>
        <w:rPr>
          <w:rFonts w:ascii="Arial" w:hAnsi="Arial"/>
          <w:b/>
          <w:bCs/>
          <w:sz w:val="28"/>
          <w:szCs w:val="28"/>
          <w:shd w:val="clear" w:color="auto" w:fill="FFFFFF"/>
          <w:vertAlign w:val="superscript"/>
          <w:lang w:val="en-US"/>
        </w:rPr>
        <w:t>st</w:t>
      </w:r>
      <w:r>
        <w:rPr>
          <w:rFonts w:ascii="Arial" w:hAnsi="Arial"/>
          <w:b/>
          <w:bCs/>
          <w:sz w:val="28"/>
          <w:szCs w:val="28"/>
          <w:shd w:val="clear" w:color="auto" w:fill="FFFFFF"/>
          <w:lang w:val="en-US"/>
        </w:rPr>
        <w:t xml:space="preserve"> February 2024 – 6.00pm</w:t>
      </w:r>
    </w:p>
    <w:p w:rsidR="00E96306" w:rsidRDefault="00E96306" w:rsidP="00E96306">
      <w:pPr>
        <w:pStyle w:val="BodyA"/>
        <w:shd w:val="clear" w:color="auto" w:fill="FFFFFF"/>
        <w:spacing w:line="276" w:lineRule="auto"/>
        <w:jc w:val="center"/>
        <w:rPr>
          <w:rFonts w:ascii="Arial" w:hAnsi="Arial"/>
          <w:b/>
          <w:bCs/>
          <w:sz w:val="28"/>
          <w:szCs w:val="28"/>
          <w:shd w:val="clear" w:color="auto" w:fill="FFFFFF"/>
          <w:lang w:val="en-US"/>
        </w:rPr>
      </w:pPr>
    </w:p>
    <w:tbl>
      <w:tblPr>
        <w:tblW w:w="10084" w:type="dxa"/>
        <w:jc w:val="center"/>
        <w:tblLayout w:type="fixed"/>
        <w:tblCellMar>
          <w:left w:w="10" w:type="dxa"/>
          <w:right w:w="10" w:type="dxa"/>
        </w:tblCellMar>
        <w:tblLook w:val="0000" w:firstRow="0" w:lastRow="0" w:firstColumn="0" w:lastColumn="0" w:noHBand="0" w:noVBand="0"/>
      </w:tblPr>
      <w:tblGrid>
        <w:gridCol w:w="2425"/>
        <w:gridCol w:w="6481"/>
        <w:gridCol w:w="1178"/>
      </w:tblGrid>
      <w:tr w:rsidR="00E96306" w:rsidTr="00C64D5C">
        <w:tblPrEx>
          <w:tblCellMar>
            <w:top w:w="0" w:type="dxa"/>
            <w:bottom w:w="0" w:type="dxa"/>
          </w:tblCellMar>
        </w:tblPrEx>
        <w:trPr>
          <w:trHeight w:val="509"/>
          <w:jc w:val="center"/>
        </w:trPr>
        <w:tc>
          <w:tcPr>
            <w:tcW w:w="24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b/>
                <w:bCs/>
                <w:shd w:val="clear" w:color="auto" w:fill="FFFFFF"/>
                <w:lang w:val="en-US"/>
              </w:rPr>
            </w:pPr>
            <w:r>
              <w:rPr>
                <w:rFonts w:ascii="Arial" w:hAnsi="Arial"/>
                <w:b/>
                <w:bCs/>
                <w:shd w:val="clear" w:color="auto" w:fill="FFFFFF"/>
                <w:lang w:val="en-US"/>
              </w:rPr>
              <w:t>Agenda Item</w:t>
            </w:r>
          </w:p>
        </w:tc>
        <w:tc>
          <w:tcPr>
            <w:tcW w:w="648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Standard"/>
              <w:widowControl w:val="0"/>
            </w:pPr>
          </w:p>
        </w:tc>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b/>
                <w:bCs/>
                <w:shd w:val="clear" w:color="auto" w:fill="FFFFFF"/>
                <w:lang w:val="en-US"/>
              </w:rPr>
            </w:pPr>
            <w:r>
              <w:rPr>
                <w:rFonts w:ascii="Arial" w:hAnsi="Arial"/>
                <w:b/>
                <w:bCs/>
                <w:shd w:val="clear" w:color="auto" w:fill="FFFFFF"/>
                <w:lang w:val="en-US"/>
              </w:rPr>
              <w:t>Action</w:t>
            </w:r>
          </w:p>
        </w:tc>
      </w:tr>
      <w:tr w:rsidR="00E96306" w:rsidTr="00C64D5C">
        <w:tblPrEx>
          <w:tblCellMar>
            <w:top w:w="0" w:type="dxa"/>
            <w:bottom w:w="0" w:type="dxa"/>
          </w:tblCellMar>
        </w:tblPrEx>
        <w:trPr>
          <w:trHeight w:val="310"/>
          <w:jc w:val="center"/>
        </w:trPr>
        <w:tc>
          <w:tcPr>
            <w:tcW w:w="24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b/>
                <w:bCs/>
                <w:shd w:val="clear" w:color="auto" w:fill="FFFFFF"/>
                <w:lang w:val="en-US"/>
              </w:rPr>
            </w:pPr>
            <w:r>
              <w:rPr>
                <w:rFonts w:ascii="Arial" w:hAnsi="Arial"/>
                <w:b/>
                <w:bCs/>
                <w:shd w:val="clear" w:color="auto" w:fill="FFFFFF"/>
                <w:lang w:val="en-US"/>
              </w:rPr>
              <w:t>Present</w:t>
            </w:r>
          </w:p>
        </w:tc>
        <w:tc>
          <w:tcPr>
            <w:tcW w:w="648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pPr>
            <w:r>
              <w:rPr>
                <w:rFonts w:ascii="Arial" w:hAnsi="Arial"/>
                <w:color w:val="auto"/>
                <w:shd w:val="clear" w:color="auto" w:fill="FFFFFF"/>
                <w:lang w:val="en-US"/>
              </w:rPr>
              <w:t>KF, LF (Chair), SF, BC, JS, SP, SG, VM, SR</w:t>
            </w:r>
          </w:p>
        </w:tc>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Standard"/>
              <w:widowControl w:val="0"/>
            </w:pPr>
          </w:p>
        </w:tc>
      </w:tr>
      <w:tr w:rsidR="00E96306" w:rsidTr="00C64D5C">
        <w:tblPrEx>
          <w:tblCellMar>
            <w:top w:w="0" w:type="dxa"/>
            <w:bottom w:w="0" w:type="dxa"/>
          </w:tblCellMar>
        </w:tblPrEx>
        <w:trPr>
          <w:trHeight w:val="310"/>
          <w:jc w:val="center"/>
        </w:trPr>
        <w:tc>
          <w:tcPr>
            <w:tcW w:w="24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
              <w:widowControl w:val="0"/>
              <w:shd w:val="clear" w:color="auto" w:fill="FFFFFF"/>
              <w:rPr>
                <w:rFonts w:ascii="Arial" w:hAnsi="Arial"/>
                <w:b/>
                <w:bCs/>
                <w:shd w:val="clear" w:color="auto" w:fill="FFFFFF"/>
              </w:rPr>
            </w:pPr>
            <w:r>
              <w:rPr>
                <w:rFonts w:ascii="Arial" w:hAnsi="Arial"/>
                <w:b/>
                <w:bCs/>
                <w:shd w:val="clear" w:color="auto" w:fill="FFFFFF"/>
              </w:rPr>
              <w:t>Apologies</w:t>
            </w:r>
          </w:p>
        </w:tc>
        <w:tc>
          <w:tcPr>
            <w:tcW w:w="648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rPr>
            </w:pPr>
            <w:r>
              <w:rPr>
                <w:rFonts w:ascii="Arial" w:hAnsi="Arial"/>
              </w:rPr>
              <w:t>AI/CI &amp; CC</w:t>
            </w:r>
          </w:p>
        </w:tc>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Standard"/>
              <w:widowControl w:val="0"/>
            </w:pPr>
          </w:p>
        </w:tc>
      </w:tr>
      <w:tr w:rsidR="00E96306" w:rsidTr="00C64D5C">
        <w:tblPrEx>
          <w:tblCellMar>
            <w:top w:w="0" w:type="dxa"/>
            <w:bottom w:w="0" w:type="dxa"/>
          </w:tblCellMar>
        </w:tblPrEx>
        <w:trPr>
          <w:trHeight w:val="650"/>
          <w:jc w:val="center"/>
        </w:trPr>
        <w:tc>
          <w:tcPr>
            <w:tcW w:w="24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b/>
                <w:bCs/>
                <w:shd w:val="clear" w:color="auto" w:fill="FFFFFF"/>
                <w:lang w:val="en-US"/>
              </w:rPr>
            </w:pPr>
            <w:r>
              <w:rPr>
                <w:rFonts w:ascii="Arial" w:hAnsi="Arial"/>
                <w:b/>
                <w:bCs/>
                <w:shd w:val="clear" w:color="auto" w:fill="FFFFFF"/>
                <w:lang w:val="en-US"/>
              </w:rPr>
              <w:t>Approval of</w:t>
            </w:r>
          </w:p>
          <w:p w:rsidR="00E96306" w:rsidRDefault="00E96306" w:rsidP="00C64D5C">
            <w:pPr>
              <w:pStyle w:val="BodyA"/>
              <w:widowControl w:val="0"/>
              <w:shd w:val="clear" w:color="auto" w:fill="FFFFFF"/>
              <w:rPr>
                <w:rFonts w:ascii="Arial" w:hAnsi="Arial"/>
                <w:b/>
                <w:bCs/>
                <w:shd w:val="clear" w:color="auto" w:fill="FFFFFF"/>
                <w:lang w:val="en-US"/>
              </w:rPr>
            </w:pPr>
            <w:r>
              <w:rPr>
                <w:rFonts w:ascii="Arial" w:hAnsi="Arial"/>
                <w:b/>
                <w:bCs/>
                <w:shd w:val="clear" w:color="auto" w:fill="FFFFFF"/>
                <w:lang w:val="en-US"/>
              </w:rPr>
              <w:t>minutes</w:t>
            </w:r>
          </w:p>
        </w:tc>
        <w:tc>
          <w:tcPr>
            <w:tcW w:w="648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Approved</w:t>
            </w:r>
          </w:p>
        </w:tc>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Standard"/>
              <w:widowControl w:val="0"/>
            </w:pPr>
          </w:p>
        </w:tc>
      </w:tr>
      <w:tr w:rsidR="00E96306" w:rsidTr="00C64D5C">
        <w:tblPrEx>
          <w:tblCellMar>
            <w:top w:w="0" w:type="dxa"/>
            <w:bottom w:w="0" w:type="dxa"/>
          </w:tblCellMar>
        </w:tblPrEx>
        <w:trPr>
          <w:trHeight w:val="3691"/>
          <w:jc w:val="center"/>
        </w:trPr>
        <w:tc>
          <w:tcPr>
            <w:tcW w:w="24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b/>
                <w:bCs/>
                <w:shd w:val="clear" w:color="auto" w:fill="FFFFFF"/>
                <w:lang w:val="en-US"/>
              </w:rPr>
            </w:pPr>
            <w:r>
              <w:rPr>
                <w:rFonts w:ascii="Arial" w:hAnsi="Arial"/>
                <w:b/>
                <w:bCs/>
                <w:shd w:val="clear" w:color="auto" w:fill="FFFFFF"/>
                <w:lang w:val="en-US"/>
              </w:rPr>
              <w:t>Matters arising</w:t>
            </w:r>
          </w:p>
        </w:tc>
        <w:tc>
          <w:tcPr>
            <w:tcW w:w="648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b/>
                <w:bCs/>
                <w:color w:val="auto"/>
                <w:u w:val="single"/>
                <w:shd w:val="clear" w:color="auto" w:fill="FFFFFF"/>
                <w:lang w:val="en-US"/>
              </w:rPr>
            </w:pPr>
            <w:r>
              <w:rPr>
                <w:rFonts w:ascii="Arial" w:hAnsi="Arial"/>
                <w:b/>
                <w:bCs/>
                <w:color w:val="auto"/>
                <w:u w:val="single"/>
                <w:shd w:val="clear" w:color="auto" w:fill="FFFFFF"/>
                <w:lang w:val="en-US"/>
              </w:rPr>
              <w:t>Blood service</w:t>
            </w:r>
          </w:p>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 xml:space="preserve">The group discussed the possibility of a new localized blood service in </w:t>
            </w:r>
            <w:proofErr w:type="spellStart"/>
            <w:r>
              <w:rPr>
                <w:rFonts w:ascii="Arial" w:hAnsi="Arial"/>
                <w:shd w:val="clear" w:color="auto" w:fill="FFFFFF"/>
                <w:lang w:val="en-US"/>
              </w:rPr>
              <w:t>Royton</w:t>
            </w:r>
            <w:proofErr w:type="spellEnd"/>
            <w:r>
              <w:rPr>
                <w:rFonts w:ascii="Arial" w:hAnsi="Arial"/>
                <w:shd w:val="clear" w:color="auto" w:fill="FFFFFF"/>
                <w:lang w:val="en-US"/>
              </w:rPr>
              <w:t xml:space="preserve">, however; the </w:t>
            </w:r>
            <w:proofErr w:type="gramStart"/>
            <w:r>
              <w:rPr>
                <w:rFonts w:ascii="Arial" w:hAnsi="Arial"/>
                <w:shd w:val="clear" w:color="auto" w:fill="FFFFFF"/>
                <w:lang w:val="en-US"/>
              </w:rPr>
              <w:t>group</w:t>
            </w:r>
            <w:proofErr w:type="gramEnd"/>
            <w:r>
              <w:rPr>
                <w:rFonts w:ascii="Arial" w:hAnsi="Arial"/>
                <w:shd w:val="clear" w:color="auto" w:fill="FFFFFF"/>
                <w:lang w:val="en-US"/>
              </w:rPr>
              <w:t xml:space="preserve"> </w:t>
            </w:r>
          </w:p>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 xml:space="preserve">discussed that ICB were </w:t>
            </w:r>
            <w:proofErr w:type="gramStart"/>
            <w:r>
              <w:rPr>
                <w:rFonts w:ascii="Arial" w:hAnsi="Arial"/>
                <w:shd w:val="clear" w:color="auto" w:fill="FFFFFF"/>
                <w:lang w:val="en-US"/>
              </w:rPr>
              <w:t>overspent</w:t>
            </w:r>
            <w:proofErr w:type="gramEnd"/>
            <w:r>
              <w:rPr>
                <w:rFonts w:ascii="Arial" w:hAnsi="Arial"/>
                <w:shd w:val="clear" w:color="auto" w:fill="FFFFFF"/>
                <w:lang w:val="en-US"/>
              </w:rPr>
              <w:t xml:space="preserve"> and some pharmacies did not have the staff to accommodate a new service.  The practice had already approached ICB, however; the PPG felt it would be beneficial to write also, VM agreed to </w:t>
            </w:r>
          </w:p>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administrate the PPG’s letter to ICB.</w:t>
            </w:r>
          </w:p>
          <w:p w:rsidR="00E96306" w:rsidRDefault="00E96306" w:rsidP="00C64D5C">
            <w:pPr>
              <w:pStyle w:val="BodyA"/>
              <w:widowControl w:val="0"/>
              <w:shd w:val="clear" w:color="auto" w:fill="FFFFFF"/>
              <w:rPr>
                <w:rFonts w:ascii="Arial" w:hAnsi="Arial"/>
                <w:shd w:val="clear" w:color="auto" w:fill="FFFFFF"/>
                <w:lang w:val="en-US"/>
              </w:rPr>
            </w:pPr>
          </w:p>
          <w:p w:rsidR="00E96306" w:rsidRDefault="00E96306" w:rsidP="00C64D5C">
            <w:pPr>
              <w:pStyle w:val="BodyA"/>
              <w:widowControl w:val="0"/>
              <w:shd w:val="clear" w:color="auto" w:fill="FFFFFF"/>
              <w:rPr>
                <w:rFonts w:ascii="Arial" w:hAnsi="Arial"/>
                <w:b/>
                <w:bCs/>
                <w:u w:val="single"/>
                <w:shd w:val="clear" w:color="auto" w:fill="FFFFFF"/>
                <w:lang w:val="en-US"/>
              </w:rPr>
            </w:pPr>
            <w:r>
              <w:rPr>
                <w:rFonts w:ascii="Arial" w:hAnsi="Arial"/>
                <w:b/>
                <w:bCs/>
                <w:u w:val="single"/>
                <w:shd w:val="clear" w:color="auto" w:fill="FFFFFF"/>
                <w:lang w:val="en-US"/>
              </w:rPr>
              <w:t>Complaints/Compliments</w:t>
            </w:r>
          </w:p>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 xml:space="preserve">The group were informed that complaints were part of the overall feedback dashboard at the practice which is used to facilitate improvement or build upon good areas of patient care.  There was still no consistency within complaints nor at other practices within the area, however; there had been an increase in compliments.  The complaints team will continue to monitor complaint/compliment trends.  </w:t>
            </w:r>
          </w:p>
          <w:p w:rsidR="00E96306" w:rsidRDefault="00E96306" w:rsidP="00C64D5C">
            <w:pPr>
              <w:pStyle w:val="BodyA"/>
              <w:widowControl w:val="0"/>
              <w:shd w:val="clear" w:color="auto" w:fill="FFFFFF"/>
              <w:rPr>
                <w:rFonts w:ascii="Arial" w:hAnsi="Arial"/>
                <w:shd w:val="clear" w:color="auto" w:fill="FFFFFF"/>
                <w:lang w:val="en-US"/>
              </w:rPr>
            </w:pPr>
          </w:p>
          <w:p w:rsidR="00E96306" w:rsidRDefault="00E96306" w:rsidP="00C64D5C">
            <w:pPr>
              <w:pStyle w:val="BodyA"/>
              <w:widowControl w:val="0"/>
              <w:shd w:val="clear" w:color="auto" w:fill="FFFFFF"/>
              <w:rPr>
                <w:rFonts w:ascii="Arial" w:hAnsi="Arial"/>
                <w:b/>
                <w:bCs/>
                <w:u w:val="single"/>
                <w:shd w:val="clear" w:color="auto" w:fill="FFFFFF"/>
                <w:lang w:val="en-US"/>
              </w:rPr>
            </w:pPr>
            <w:r>
              <w:rPr>
                <w:rFonts w:ascii="Arial" w:hAnsi="Arial"/>
                <w:b/>
                <w:bCs/>
                <w:u w:val="single"/>
                <w:shd w:val="clear" w:color="auto" w:fill="FFFFFF"/>
                <w:lang w:val="en-US"/>
              </w:rPr>
              <w:t>Digital Solutions</w:t>
            </w:r>
          </w:p>
          <w:p w:rsidR="00E96306" w:rsidRDefault="00E96306" w:rsidP="00C64D5C">
            <w:pPr>
              <w:pStyle w:val="BodyA"/>
              <w:widowControl w:val="0"/>
              <w:shd w:val="clear" w:color="auto" w:fill="FFFFFF"/>
              <w:rPr>
                <w:rFonts w:ascii="Arial" w:hAnsi="Arial"/>
                <w:b/>
                <w:bCs/>
                <w:shd w:val="clear" w:color="auto" w:fill="FFFFFF"/>
                <w:lang w:val="en-US"/>
              </w:rPr>
            </w:pPr>
            <w:r>
              <w:rPr>
                <w:rFonts w:ascii="Arial" w:hAnsi="Arial"/>
                <w:b/>
                <w:bCs/>
                <w:shd w:val="clear" w:color="auto" w:fill="FFFFFF"/>
                <w:lang w:val="en-US"/>
              </w:rPr>
              <w:t>NHS App</w:t>
            </w:r>
          </w:p>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 xml:space="preserve">SR informed the group that the digital day was </w:t>
            </w:r>
            <w:proofErr w:type="gramStart"/>
            <w:r>
              <w:rPr>
                <w:rFonts w:ascii="Arial" w:hAnsi="Arial"/>
                <w:shd w:val="clear" w:color="auto" w:fill="FFFFFF"/>
                <w:lang w:val="en-US"/>
              </w:rPr>
              <w:t>very</w:t>
            </w:r>
            <w:proofErr w:type="gramEnd"/>
            <w:r>
              <w:rPr>
                <w:rFonts w:ascii="Arial" w:hAnsi="Arial"/>
                <w:shd w:val="clear" w:color="auto" w:fill="FFFFFF"/>
                <w:lang w:val="en-US"/>
              </w:rPr>
              <w:t xml:space="preserve"> </w:t>
            </w:r>
          </w:p>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 xml:space="preserve">positive and more patients had attended than expected.  The PPG were thanked for their input on what was a </w:t>
            </w:r>
          </w:p>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successful day.</w:t>
            </w:r>
          </w:p>
          <w:p w:rsidR="00E96306" w:rsidRDefault="00E96306" w:rsidP="00C64D5C">
            <w:pPr>
              <w:pStyle w:val="BodyA"/>
              <w:widowControl w:val="0"/>
              <w:shd w:val="clear" w:color="auto" w:fill="FFFFFF"/>
              <w:rPr>
                <w:rFonts w:ascii="Arial" w:hAnsi="Arial"/>
                <w:shd w:val="clear" w:color="auto" w:fill="FFFFFF"/>
                <w:lang w:val="en-US"/>
              </w:rPr>
            </w:pPr>
          </w:p>
        </w:tc>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r>
              <w:rPr>
                <w:rFonts w:ascii="Arial" w:hAnsi="Arial"/>
                <w:lang w:val="en-US"/>
              </w:rPr>
              <w:t>VM/PPG</w:t>
            </w: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r>
              <w:rPr>
                <w:rFonts w:ascii="Arial" w:hAnsi="Arial"/>
                <w:lang w:val="en-US"/>
              </w:rPr>
              <w:t>VM</w:t>
            </w:r>
          </w:p>
        </w:tc>
      </w:tr>
      <w:tr w:rsidR="00E96306" w:rsidTr="00C64D5C">
        <w:tblPrEx>
          <w:tblCellMar>
            <w:top w:w="0" w:type="dxa"/>
            <w:bottom w:w="0" w:type="dxa"/>
          </w:tblCellMar>
        </w:tblPrEx>
        <w:trPr>
          <w:trHeight w:val="1480"/>
          <w:jc w:val="center"/>
        </w:trPr>
        <w:tc>
          <w:tcPr>
            <w:tcW w:w="2425" w:type="dxa"/>
            <w:tcBorders>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b/>
                <w:bCs/>
                <w:shd w:val="clear" w:color="auto" w:fill="FFFFFF"/>
                <w:lang w:val="en-US"/>
              </w:rPr>
            </w:pPr>
            <w:r>
              <w:rPr>
                <w:rFonts w:ascii="Arial" w:hAnsi="Arial"/>
                <w:b/>
                <w:bCs/>
                <w:shd w:val="clear" w:color="auto" w:fill="FFFFFF"/>
                <w:lang w:val="en-US"/>
              </w:rPr>
              <w:t>Pictorial memorial to Dr Ahmad</w:t>
            </w:r>
          </w:p>
        </w:tc>
        <w:tc>
          <w:tcPr>
            <w:tcW w:w="6481" w:type="dxa"/>
            <w:tcBorders>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cs="Arial"/>
                <w:shd w:val="clear" w:color="auto" w:fill="FFFFFF"/>
                <w:lang w:val="en-US"/>
              </w:rPr>
            </w:pPr>
            <w:r>
              <w:rPr>
                <w:rFonts w:ascii="Arial" w:hAnsi="Arial" w:cs="Arial"/>
                <w:shd w:val="clear" w:color="auto" w:fill="FFFFFF"/>
                <w:lang w:val="en-US"/>
              </w:rPr>
              <w:t xml:space="preserve">The group were informed that discussions on </w:t>
            </w:r>
            <w:proofErr w:type="gramStart"/>
            <w:r>
              <w:rPr>
                <w:rFonts w:ascii="Arial" w:hAnsi="Arial" w:cs="Arial"/>
                <w:shd w:val="clear" w:color="auto" w:fill="FFFFFF"/>
                <w:lang w:val="en-US"/>
              </w:rPr>
              <w:t>suitable</w:t>
            </w:r>
            <w:proofErr w:type="gramEnd"/>
            <w:r>
              <w:rPr>
                <w:rFonts w:ascii="Arial" w:hAnsi="Arial" w:cs="Arial"/>
                <w:shd w:val="clear" w:color="auto" w:fill="FFFFFF"/>
                <w:lang w:val="en-US"/>
              </w:rPr>
              <w:t xml:space="preserve"> </w:t>
            </w:r>
          </w:p>
          <w:p w:rsidR="00E96306" w:rsidRDefault="00E96306" w:rsidP="00C64D5C">
            <w:pPr>
              <w:pStyle w:val="BodyA"/>
              <w:widowControl w:val="0"/>
              <w:shd w:val="clear" w:color="auto" w:fill="FFFFFF"/>
              <w:rPr>
                <w:rFonts w:ascii="Arial" w:hAnsi="Arial" w:cs="Arial"/>
                <w:shd w:val="clear" w:color="auto" w:fill="FFFFFF"/>
                <w:lang w:val="en-US"/>
              </w:rPr>
            </w:pPr>
            <w:r>
              <w:rPr>
                <w:rFonts w:ascii="Arial" w:hAnsi="Arial" w:cs="Arial"/>
                <w:shd w:val="clear" w:color="auto" w:fill="FFFFFF"/>
                <w:lang w:val="en-US"/>
              </w:rPr>
              <w:t>memorials were to be discussed with the families and for now this would be kept private.</w:t>
            </w:r>
          </w:p>
        </w:tc>
        <w:tc>
          <w:tcPr>
            <w:tcW w:w="1178" w:type="dxa"/>
            <w:tcBorders>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lang w:val="en-US"/>
              </w:rPr>
            </w:pPr>
          </w:p>
        </w:tc>
      </w:tr>
      <w:tr w:rsidR="00E96306" w:rsidTr="00C64D5C">
        <w:tblPrEx>
          <w:tblCellMar>
            <w:top w:w="0" w:type="dxa"/>
            <w:bottom w:w="0" w:type="dxa"/>
          </w:tblCellMar>
        </w:tblPrEx>
        <w:trPr>
          <w:trHeight w:val="1451"/>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b/>
                <w:bCs/>
                <w:shd w:val="clear" w:color="auto" w:fill="FFFFFF"/>
                <w:lang w:val="en-US"/>
              </w:rPr>
            </w:pPr>
            <w:r>
              <w:rPr>
                <w:rFonts w:ascii="Arial" w:hAnsi="Arial"/>
                <w:b/>
                <w:bCs/>
                <w:shd w:val="clear" w:color="auto" w:fill="FFFFFF"/>
                <w:lang w:val="en-US"/>
              </w:rPr>
              <w:lastRenderedPageBreak/>
              <w:t>BC - Diabetic presentations</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cs="Arial"/>
                <w:shd w:val="clear" w:color="auto" w:fill="FFFFFF"/>
                <w:lang w:val="en-US"/>
              </w:rPr>
            </w:pPr>
            <w:r>
              <w:rPr>
                <w:rFonts w:ascii="Arial" w:hAnsi="Arial" w:cs="Arial"/>
                <w:shd w:val="clear" w:color="auto" w:fill="FFFFFF"/>
                <w:lang w:val="en-US"/>
              </w:rPr>
              <w:t>BC agreed to commence diabetic presentations from March 24 on behalf of the practice.  The cohort of patients invited to attend would include, patients diagnosed within the last two years, age to be determined by clinicians.</w:t>
            </w:r>
          </w:p>
          <w:p w:rsidR="00E96306" w:rsidRDefault="00E96306" w:rsidP="00C64D5C">
            <w:pPr>
              <w:pStyle w:val="BodyA"/>
              <w:widowControl w:val="0"/>
              <w:shd w:val="clear" w:color="auto" w:fill="FFFFFF"/>
              <w:rPr>
                <w:rFonts w:ascii="Arial" w:hAnsi="Arial" w:cs="Arial"/>
                <w:shd w:val="clear" w:color="auto" w:fill="FFFFFF"/>
                <w:lang w:val="en-US"/>
              </w:rPr>
            </w:pPr>
            <w:r>
              <w:rPr>
                <w:rFonts w:ascii="Arial" w:hAnsi="Arial" w:cs="Arial"/>
                <w:shd w:val="clear" w:color="auto" w:fill="FFFFFF"/>
                <w:lang w:val="en-US"/>
              </w:rPr>
              <w:t xml:space="preserve">BC to liaise with VM regarding his availability and </w:t>
            </w:r>
            <w:proofErr w:type="gramStart"/>
            <w:r>
              <w:rPr>
                <w:rFonts w:ascii="Arial" w:hAnsi="Arial" w:cs="Arial"/>
                <w:shd w:val="clear" w:color="auto" w:fill="FFFFFF"/>
                <w:lang w:val="en-US"/>
              </w:rPr>
              <w:t>room</w:t>
            </w:r>
            <w:proofErr w:type="gramEnd"/>
          </w:p>
          <w:p w:rsidR="00E96306" w:rsidRDefault="00E96306" w:rsidP="00C64D5C">
            <w:pPr>
              <w:pStyle w:val="BodyA"/>
              <w:widowControl w:val="0"/>
              <w:shd w:val="clear" w:color="auto" w:fill="FFFFFF"/>
              <w:rPr>
                <w:rFonts w:ascii="Arial" w:hAnsi="Arial" w:cs="Arial"/>
                <w:shd w:val="clear" w:color="auto" w:fill="FFFFFF"/>
                <w:lang w:val="en-US"/>
              </w:rPr>
            </w:pPr>
            <w:r>
              <w:rPr>
                <w:rFonts w:ascii="Arial" w:hAnsi="Arial" w:cs="Arial"/>
                <w:shd w:val="clear" w:color="auto" w:fill="FFFFFF"/>
                <w:lang w:val="en-US"/>
              </w:rPr>
              <w:t>booking.</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r>
              <w:rPr>
                <w:rFonts w:ascii="Arial" w:hAnsi="Arial"/>
                <w:lang w:val="en-US"/>
              </w:rPr>
              <w:t>BC</w:t>
            </w:r>
          </w:p>
        </w:tc>
      </w:tr>
      <w:tr w:rsidR="00E96306" w:rsidTr="00C64D5C">
        <w:tblPrEx>
          <w:tblCellMar>
            <w:top w:w="0" w:type="dxa"/>
            <w:bottom w:w="0" w:type="dxa"/>
          </w:tblCellMar>
        </w:tblPrEx>
        <w:trPr>
          <w:trHeight w:val="2421"/>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b/>
                <w:bCs/>
                <w:shd w:val="clear" w:color="auto" w:fill="FFFFFF"/>
                <w:lang w:val="en-US"/>
              </w:rPr>
            </w:pPr>
            <w:r>
              <w:rPr>
                <w:rFonts w:ascii="Arial" w:hAnsi="Arial"/>
                <w:b/>
                <w:bCs/>
                <w:shd w:val="clear" w:color="auto" w:fill="FFFFFF"/>
                <w:lang w:val="en-US"/>
              </w:rPr>
              <w:t>Flu Vaccinations</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The group were informed regarding asthma criteria for flu vaccination.</w:t>
            </w:r>
          </w:p>
          <w:p w:rsidR="00E96306" w:rsidRDefault="00E96306" w:rsidP="00C64D5C">
            <w:pPr>
              <w:pStyle w:val="BodyA"/>
              <w:widowControl w:val="0"/>
              <w:shd w:val="clear" w:color="auto" w:fill="FFFFFF"/>
              <w:rPr>
                <w:rFonts w:ascii="Arial" w:hAnsi="Arial"/>
                <w:shd w:val="clear" w:color="auto" w:fill="FFFFFF"/>
                <w:lang w:val="en-US"/>
              </w:rPr>
            </w:pPr>
          </w:p>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The group were informed that vaccines for eligible patients were still available up until the end of March 2024.</w:t>
            </w:r>
          </w:p>
          <w:p w:rsidR="00E96306" w:rsidRDefault="00E96306" w:rsidP="00C64D5C">
            <w:pPr>
              <w:pStyle w:val="BodyA"/>
              <w:widowControl w:val="0"/>
              <w:shd w:val="clear" w:color="auto" w:fill="FFFFFF"/>
              <w:rPr>
                <w:rFonts w:ascii="Arial" w:hAnsi="Arial"/>
                <w:shd w:val="clear" w:color="auto" w:fill="FFFFFF"/>
                <w:lang w:val="en-US"/>
              </w:rPr>
            </w:pPr>
          </w:p>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The group asked for the percentage of patients vaccinated and remaining vaccines at the next meeting.</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p>
          <w:p w:rsidR="00E96306" w:rsidRDefault="00E96306" w:rsidP="00C64D5C">
            <w:pPr>
              <w:pStyle w:val="BodyA"/>
              <w:widowControl w:val="0"/>
              <w:shd w:val="clear" w:color="auto" w:fill="FFFFFF"/>
              <w:rPr>
                <w:rFonts w:ascii="Arial" w:hAnsi="Arial"/>
                <w:lang w:val="en-US"/>
              </w:rPr>
            </w:pPr>
            <w:r>
              <w:rPr>
                <w:rFonts w:ascii="Arial" w:hAnsi="Arial"/>
                <w:lang w:val="en-US"/>
              </w:rPr>
              <w:t>VM</w:t>
            </w:r>
          </w:p>
        </w:tc>
      </w:tr>
      <w:tr w:rsidR="00E96306" w:rsidTr="00C64D5C">
        <w:tblPrEx>
          <w:tblCellMar>
            <w:top w:w="0" w:type="dxa"/>
            <w:bottom w:w="0" w:type="dxa"/>
          </w:tblCellMar>
        </w:tblPrEx>
        <w:trPr>
          <w:trHeight w:val="5813"/>
          <w:jc w:val="center"/>
        </w:trPr>
        <w:tc>
          <w:tcPr>
            <w:tcW w:w="2425" w:type="dxa"/>
            <w:tcBorders>
              <w:top w:val="single" w:sz="4"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
              <w:widowControl w:val="0"/>
              <w:shd w:val="clear" w:color="auto" w:fill="FFFFFF"/>
              <w:rPr>
                <w:rFonts w:ascii="Arial" w:hAnsi="Arial"/>
                <w:b/>
                <w:bCs/>
                <w:shd w:val="clear" w:color="auto" w:fill="FFFFFF"/>
              </w:rPr>
            </w:pPr>
            <w:r>
              <w:rPr>
                <w:rFonts w:ascii="Arial" w:hAnsi="Arial"/>
                <w:b/>
                <w:bCs/>
                <w:shd w:val="clear" w:color="auto" w:fill="FFFFFF"/>
              </w:rPr>
              <w:t>Practice Update</w:t>
            </w:r>
          </w:p>
        </w:tc>
        <w:tc>
          <w:tcPr>
            <w:tcW w:w="6481" w:type="dxa"/>
            <w:tcBorders>
              <w:top w:val="single" w:sz="4"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cs="Arial"/>
                <w:b/>
                <w:bCs/>
                <w:u w:val="single"/>
                <w:shd w:val="clear" w:color="auto" w:fill="FFFFFF"/>
                <w:lang w:val="en-US"/>
              </w:rPr>
            </w:pPr>
            <w:r>
              <w:rPr>
                <w:rFonts w:ascii="Arial" w:hAnsi="Arial" w:cs="Arial"/>
                <w:b/>
                <w:bCs/>
                <w:u w:val="single"/>
                <w:shd w:val="clear" w:color="auto" w:fill="FFFFFF"/>
                <w:lang w:val="en-US"/>
              </w:rPr>
              <w:t>Spring covid boosters</w:t>
            </w:r>
          </w:p>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The group were informed that spring covid boosters were coming up, further information to follow.</w:t>
            </w:r>
          </w:p>
          <w:p w:rsidR="00E96306" w:rsidRDefault="00E96306" w:rsidP="00C64D5C">
            <w:pPr>
              <w:pStyle w:val="BodyA"/>
              <w:widowControl w:val="0"/>
              <w:shd w:val="clear" w:color="auto" w:fill="FFFFFF"/>
              <w:rPr>
                <w:rFonts w:ascii="Arial" w:hAnsi="Arial"/>
                <w:shd w:val="clear" w:color="auto" w:fill="FFFFFF"/>
                <w:lang w:val="en-US"/>
              </w:rPr>
            </w:pPr>
          </w:p>
          <w:p w:rsidR="00E96306" w:rsidRDefault="00E96306" w:rsidP="00C64D5C">
            <w:pPr>
              <w:pStyle w:val="BodyA"/>
              <w:widowControl w:val="0"/>
              <w:shd w:val="clear" w:color="auto" w:fill="FFFFFF"/>
              <w:rPr>
                <w:rFonts w:ascii="Arial" w:hAnsi="Arial"/>
                <w:b/>
                <w:bCs/>
                <w:u w:val="single"/>
                <w:shd w:val="clear" w:color="auto" w:fill="FFFFFF"/>
                <w:lang w:val="en-US"/>
              </w:rPr>
            </w:pPr>
            <w:r>
              <w:rPr>
                <w:rFonts w:ascii="Arial" w:hAnsi="Arial"/>
                <w:b/>
                <w:bCs/>
                <w:u w:val="single"/>
                <w:shd w:val="clear" w:color="auto" w:fill="FFFFFF"/>
                <w:lang w:val="en-US"/>
              </w:rPr>
              <w:t>Online Triage</w:t>
            </w:r>
          </w:p>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 xml:space="preserve">The group were informed that online triage was </w:t>
            </w:r>
            <w:proofErr w:type="gramStart"/>
            <w:r>
              <w:rPr>
                <w:rFonts w:ascii="Arial" w:hAnsi="Arial"/>
                <w:shd w:val="clear" w:color="auto" w:fill="FFFFFF"/>
                <w:lang w:val="en-US"/>
              </w:rPr>
              <w:t>now</w:t>
            </w:r>
            <w:proofErr w:type="gramEnd"/>
          </w:p>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receiving positive comments and one comment was read out.</w:t>
            </w:r>
          </w:p>
          <w:p w:rsidR="00E96306" w:rsidRDefault="00E96306" w:rsidP="00C64D5C">
            <w:pPr>
              <w:pStyle w:val="BodyA"/>
              <w:widowControl w:val="0"/>
              <w:shd w:val="clear" w:color="auto" w:fill="FFFFFF"/>
              <w:rPr>
                <w:rFonts w:ascii="Arial" w:hAnsi="Arial"/>
                <w:shd w:val="clear" w:color="auto" w:fill="FFFFFF"/>
                <w:lang w:val="en-US"/>
              </w:rPr>
            </w:pPr>
          </w:p>
          <w:p w:rsidR="00E96306" w:rsidRDefault="00E96306" w:rsidP="00C64D5C">
            <w:pPr>
              <w:pStyle w:val="BodyA"/>
              <w:widowControl w:val="0"/>
              <w:shd w:val="clear" w:color="auto" w:fill="FFFFFF"/>
            </w:pPr>
            <w:r>
              <w:rPr>
                <w:rFonts w:ascii="Arial" w:hAnsi="Arial"/>
                <w:b/>
                <w:bCs/>
                <w:u w:val="single"/>
                <w:shd w:val="clear" w:color="auto" w:fill="FFFFFF"/>
                <w:lang w:val="en-US"/>
              </w:rPr>
              <w:t xml:space="preserve">Cloud based </w:t>
            </w:r>
            <w:proofErr w:type="gramStart"/>
            <w:r>
              <w:rPr>
                <w:rFonts w:ascii="Arial" w:hAnsi="Arial"/>
                <w:b/>
                <w:bCs/>
                <w:u w:val="single"/>
                <w:shd w:val="clear" w:color="auto" w:fill="FFFFFF"/>
                <w:lang w:val="en-US"/>
              </w:rPr>
              <w:t>telephony</w:t>
            </w:r>
            <w:proofErr w:type="gramEnd"/>
          </w:p>
          <w:p w:rsidR="00E96306" w:rsidRDefault="00E96306" w:rsidP="00C64D5C">
            <w:pPr>
              <w:pStyle w:val="BodyA"/>
              <w:widowControl w:val="0"/>
              <w:shd w:val="clear" w:color="auto" w:fill="FFFFFF"/>
              <w:rPr>
                <w:rFonts w:ascii="Arial" w:hAnsi="Arial"/>
                <w:shd w:val="clear" w:color="auto" w:fill="FFFFFF"/>
                <w:lang w:val="en-US"/>
              </w:rPr>
            </w:pPr>
            <w:r>
              <w:rPr>
                <w:rFonts w:ascii="Arial" w:hAnsi="Arial"/>
                <w:shd w:val="clear" w:color="auto" w:fill="FFFFFF"/>
                <w:lang w:val="en-US"/>
              </w:rPr>
              <w:t xml:space="preserve">SR informed the group that cloud based telephony was coming soon to the practice which would enable more functions including call back and a match to patient telephone numbers.  The practice </w:t>
            </w:r>
            <w:proofErr w:type="gramStart"/>
            <w:r>
              <w:rPr>
                <w:rFonts w:ascii="Arial" w:hAnsi="Arial"/>
                <w:shd w:val="clear" w:color="auto" w:fill="FFFFFF"/>
                <w:lang w:val="en-US"/>
              </w:rPr>
              <w:t>were</w:t>
            </w:r>
            <w:proofErr w:type="gramEnd"/>
            <w:r>
              <w:rPr>
                <w:rFonts w:ascii="Arial" w:hAnsi="Arial"/>
                <w:shd w:val="clear" w:color="auto" w:fill="FFFFFF"/>
                <w:lang w:val="en-US"/>
              </w:rPr>
              <w:t xml:space="preserve"> looking to sign the contract on the new service this week.</w:t>
            </w:r>
          </w:p>
          <w:p w:rsidR="00E96306" w:rsidRDefault="00E96306" w:rsidP="00C64D5C">
            <w:pPr>
              <w:pStyle w:val="BodyA"/>
              <w:widowControl w:val="0"/>
              <w:shd w:val="clear" w:color="auto" w:fill="FFFFFF"/>
              <w:rPr>
                <w:rFonts w:ascii="Arial" w:hAnsi="Arial"/>
                <w:shd w:val="clear" w:color="auto" w:fill="FFFFFF"/>
                <w:lang w:val="en-US"/>
              </w:rPr>
            </w:pPr>
          </w:p>
          <w:p w:rsidR="00E96306" w:rsidRDefault="00E96306" w:rsidP="00C64D5C">
            <w:pPr>
              <w:pStyle w:val="BodyA"/>
              <w:widowControl w:val="0"/>
              <w:shd w:val="clear" w:color="auto" w:fill="FFFFFF"/>
              <w:rPr>
                <w:rFonts w:ascii="Arial" w:hAnsi="Arial"/>
                <w:b/>
                <w:bCs/>
                <w:u w:val="single"/>
                <w:shd w:val="clear" w:color="auto" w:fill="FFFFFF"/>
                <w:lang w:val="en-US"/>
              </w:rPr>
            </w:pPr>
            <w:proofErr w:type="gramStart"/>
            <w:r>
              <w:rPr>
                <w:rFonts w:ascii="Arial" w:hAnsi="Arial"/>
                <w:b/>
                <w:bCs/>
                <w:u w:val="single"/>
                <w:shd w:val="clear" w:color="auto" w:fill="FFFFFF"/>
                <w:lang w:val="en-US"/>
              </w:rPr>
              <w:t>Pharmacist</w:t>
            </w:r>
            <w:proofErr w:type="gramEnd"/>
            <w:r>
              <w:rPr>
                <w:rFonts w:ascii="Arial" w:hAnsi="Arial"/>
                <w:b/>
                <w:bCs/>
                <w:u w:val="single"/>
                <w:shd w:val="clear" w:color="auto" w:fill="FFFFFF"/>
                <w:lang w:val="en-US"/>
              </w:rPr>
              <w:t xml:space="preserve"> visit next meeting</w:t>
            </w:r>
          </w:p>
          <w:p w:rsidR="00E96306" w:rsidRDefault="00E96306" w:rsidP="00C64D5C">
            <w:pPr>
              <w:pStyle w:val="BodyA"/>
              <w:widowControl w:val="0"/>
              <w:shd w:val="clear" w:color="auto" w:fill="FFFFFF"/>
            </w:pPr>
            <w:r>
              <w:rPr>
                <w:rFonts w:ascii="Arial" w:hAnsi="Arial"/>
                <w:shd w:val="clear" w:color="auto" w:fill="FFFFFF"/>
                <w:lang w:val="en-US"/>
              </w:rPr>
              <w:t>The group were informed that the practice pharmacist will be attending the next PPG meeting and will be on hand to answer any medication related queries the group may have.</w:t>
            </w:r>
          </w:p>
        </w:tc>
        <w:tc>
          <w:tcPr>
            <w:tcW w:w="1178" w:type="dxa"/>
            <w:tcBorders>
              <w:top w:val="single" w:sz="4"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lang w:val="en-US"/>
              </w:rPr>
            </w:pPr>
          </w:p>
        </w:tc>
      </w:tr>
      <w:tr w:rsidR="00E96306" w:rsidTr="00C64D5C">
        <w:tblPrEx>
          <w:tblCellMar>
            <w:top w:w="0" w:type="dxa"/>
            <w:bottom w:w="0" w:type="dxa"/>
          </w:tblCellMar>
        </w:tblPrEx>
        <w:trPr>
          <w:trHeight w:val="895"/>
          <w:jc w:val="center"/>
        </w:trPr>
        <w:tc>
          <w:tcPr>
            <w:tcW w:w="2425"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
              <w:widowControl w:val="0"/>
              <w:shd w:val="clear" w:color="auto" w:fill="FFFFFF"/>
              <w:rPr>
                <w:rFonts w:ascii="Arial" w:hAnsi="Arial"/>
                <w:b/>
                <w:bCs/>
                <w:shd w:val="clear" w:color="auto" w:fill="FFFFFF"/>
              </w:rPr>
            </w:pPr>
            <w:r>
              <w:rPr>
                <w:rFonts w:ascii="Arial" w:hAnsi="Arial"/>
                <w:b/>
                <w:bCs/>
                <w:shd w:val="clear" w:color="auto" w:fill="FFFFFF"/>
              </w:rPr>
              <w:t>Covid Testing &amp; Covid Prevalence</w:t>
            </w:r>
          </w:p>
        </w:tc>
        <w:tc>
          <w:tcPr>
            <w:tcW w:w="648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cs="Arial"/>
                <w:shd w:val="clear" w:color="auto" w:fill="FFFFFF"/>
                <w:lang w:val="en-US"/>
              </w:rPr>
            </w:pPr>
            <w:r>
              <w:rPr>
                <w:rFonts w:ascii="Arial" w:hAnsi="Arial" w:cs="Arial"/>
                <w:shd w:val="clear" w:color="auto" w:fill="FFFFFF"/>
                <w:lang w:val="en-US"/>
              </w:rPr>
              <w:t xml:space="preserve">The group were informed that covid testing is no longer performed.  Immunocompromised patients can still </w:t>
            </w:r>
            <w:proofErr w:type="gramStart"/>
            <w:r>
              <w:rPr>
                <w:rFonts w:ascii="Arial" w:hAnsi="Arial" w:cs="Arial"/>
                <w:shd w:val="clear" w:color="auto" w:fill="FFFFFF"/>
                <w:lang w:val="en-US"/>
              </w:rPr>
              <w:t>be</w:t>
            </w:r>
            <w:proofErr w:type="gramEnd"/>
            <w:r>
              <w:rPr>
                <w:rFonts w:ascii="Arial" w:hAnsi="Arial" w:cs="Arial"/>
                <w:shd w:val="clear" w:color="auto" w:fill="FFFFFF"/>
                <w:lang w:val="en-US"/>
              </w:rPr>
              <w:t xml:space="preserve"> </w:t>
            </w:r>
          </w:p>
          <w:p w:rsidR="00E96306" w:rsidRDefault="00E96306" w:rsidP="00C64D5C">
            <w:pPr>
              <w:pStyle w:val="BodyA"/>
              <w:widowControl w:val="0"/>
              <w:shd w:val="clear" w:color="auto" w:fill="FFFFFF"/>
              <w:rPr>
                <w:rFonts w:ascii="Arial" w:hAnsi="Arial" w:cs="Arial"/>
                <w:shd w:val="clear" w:color="auto" w:fill="FFFFFF"/>
                <w:lang w:val="en-US"/>
              </w:rPr>
            </w:pPr>
            <w:r>
              <w:rPr>
                <w:rFonts w:ascii="Arial" w:hAnsi="Arial" w:cs="Arial"/>
                <w:shd w:val="clear" w:color="auto" w:fill="FFFFFF"/>
                <w:lang w:val="en-US"/>
              </w:rPr>
              <w:t>referred to CMDU within 7 days of a positive test/onset of symptoms.  The service will triage the patient and provide treatment if appropriate.</w:t>
            </w:r>
          </w:p>
        </w:tc>
        <w:tc>
          <w:tcPr>
            <w:tcW w:w="1178"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Standard"/>
              <w:widowControl w:val="0"/>
              <w:rPr>
                <w:rFonts w:ascii="TrebuchetMS" w:eastAsia="Arial Unicode MS" w:hAnsi="TrebuchetMS" w:hint="eastAsia"/>
                <w:color w:val="000000"/>
                <w:kern w:val="0"/>
                <w:shd w:val="clear" w:color="auto" w:fill="FFFFFF"/>
                <w:lang w:val="en-US"/>
              </w:rPr>
            </w:pPr>
          </w:p>
        </w:tc>
      </w:tr>
      <w:tr w:rsidR="00E96306" w:rsidTr="00C64D5C">
        <w:tblPrEx>
          <w:tblCellMar>
            <w:top w:w="0" w:type="dxa"/>
            <w:bottom w:w="0" w:type="dxa"/>
          </w:tblCellMar>
        </w:tblPrEx>
        <w:trPr>
          <w:trHeight w:val="592"/>
          <w:jc w:val="center"/>
        </w:trPr>
        <w:tc>
          <w:tcPr>
            <w:tcW w:w="2425"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
              <w:widowControl w:val="0"/>
              <w:shd w:val="clear" w:color="auto" w:fill="FFFFFF"/>
              <w:rPr>
                <w:rFonts w:ascii="Arial" w:hAnsi="Arial"/>
                <w:b/>
                <w:bCs/>
                <w:shd w:val="clear" w:color="auto" w:fill="FFFFFF"/>
              </w:rPr>
            </w:pPr>
            <w:r>
              <w:rPr>
                <w:rFonts w:ascii="Arial" w:hAnsi="Arial"/>
                <w:b/>
                <w:bCs/>
                <w:shd w:val="clear" w:color="auto" w:fill="FFFFFF"/>
              </w:rPr>
              <w:t xml:space="preserve">Measles and </w:t>
            </w:r>
          </w:p>
          <w:p w:rsidR="00E96306" w:rsidRDefault="00E96306" w:rsidP="00C64D5C">
            <w:pPr>
              <w:pStyle w:val="Body"/>
              <w:widowControl w:val="0"/>
              <w:shd w:val="clear" w:color="auto" w:fill="FFFFFF"/>
              <w:rPr>
                <w:rFonts w:ascii="Arial" w:hAnsi="Arial"/>
                <w:b/>
                <w:bCs/>
                <w:shd w:val="clear" w:color="auto" w:fill="FFFFFF"/>
              </w:rPr>
            </w:pPr>
            <w:r>
              <w:rPr>
                <w:rFonts w:ascii="Arial" w:hAnsi="Arial"/>
                <w:b/>
                <w:bCs/>
                <w:shd w:val="clear" w:color="auto" w:fill="FFFFFF"/>
              </w:rPr>
              <w:t>Vaccinations</w:t>
            </w:r>
          </w:p>
        </w:tc>
        <w:tc>
          <w:tcPr>
            <w:tcW w:w="648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cs="Arial"/>
                <w:shd w:val="clear" w:color="auto" w:fill="FFFFFF"/>
                <w:lang w:val="en-US"/>
              </w:rPr>
            </w:pPr>
            <w:r>
              <w:rPr>
                <w:rFonts w:ascii="Arial" w:hAnsi="Arial" w:cs="Arial"/>
                <w:shd w:val="clear" w:color="auto" w:fill="FFFFFF"/>
                <w:lang w:val="en-US"/>
              </w:rPr>
              <w:t xml:space="preserve">The group asked regarding the outbreak of measles and vaccination.  The group were informed that the practice had only received directive regarding staff and </w:t>
            </w:r>
            <w:proofErr w:type="gramStart"/>
            <w:r>
              <w:rPr>
                <w:rFonts w:ascii="Arial" w:hAnsi="Arial" w:cs="Arial"/>
                <w:shd w:val="clear" w:color="auto" w:fill="FFFFFF"/>
                <w:lang w:val="en-US"/>
              </w:rPr>
              <w:t>patient</w:t>
            </w:r>
            <w:proofErr w:type="gramEnd"/>
            <w:r>
              <w:rPr>
                <w:rFonts w:ascii="Arial" w:hAnsi="Arial" w:cs="Arial"/>
                <w:shd w:val="clear" w:color="auto" w:fill="FFFFFF"/>
                <w:lang w:val="en-US"/>
              </w:rPr>
              <w:t xml:space="preserve"> </w:t>
            </w:r>
          </w:p>
          <w:p w:rsidR="00E96306" w:rsidRDefault="00E96306" w:rsidP="00C64D5C">
            <w:pPr>
              <w:pStyle w:val="BodyA"/>
              <w:widowControl w:val="0"/>
              <w:shd w:val="clear" w:color="auto" w:fill="FFFFFF"/>
              <w:rPr>
                <w:rFonts w:ascii="Arial" w:hAnsi="Arial" w:cs="Arial"/>
                <w:shd w:val="clear" w:color="auto" w:fill="FFFFFF"/>
                <w:lang w:val="en-US"/>
              </w:rPr>
            </w:pPr>
            <w:r>
              <w:rPr>
                <w:rFonts w:ascii="Arial" w:hAnsi="Arial" w:cs="Arial"/>
                <w:shd w:val="clear" w:color="auto" w:fill="FFFFFF"/>
                <w:lang w:val="en-US"/>
              </w:rPr>
              <w:t xml:space="preserve">vaccination the previous day and this work was underway.  </w:t>
            </w:r>
          </w:p>
          <w:p w:rsidR="00E96306" w:rsidRDefault="00E96306" w:rsidP="00C64D5C">
            <w:pPr>
              <w:pStyle w:val="BodyA"/>
              <w:widowControl w:val="0"/>
              <w:shd w:val="clear" w:color="auto" w:fill="FFFFFF"/>
              <w:rPr>
                <w:rFonts w:ascii="Arial" w:hAnsi="Arial" w:cs="Arial"/>
                <w:shd w:val="clear" w:color="auto" w:fill="FFFFFF"/>
                <w:lang w:val="en-US"/>
              </w:rPr>
            </w:pPr>
            <w:r>
              <w:rPr>
                <w:rFonts w:ascii="Arial" w:hAnsi="Arial" w:cs="Arial"/>
                <w:shd w:val="clear" w:color="auto" w:fill="FFFFFF"/>
                <w:lang w:val="en-US"/>
              </w:rPr>
              <w:t>Further information to follow.</w:t>
            </w:r>
          </w:p>
        </w:tc>
        <w:tc>
          <w:tcPr>
            <w:tcW w:w="1178"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Standard"/>
              <w:widowControl w:val="0"/>
              <w:rPr>
                <w:rFonts w:ascii="Arial Narrow" w:hAnsi="Arial Narrow"/>
              </w:rPr>
            </w:pPr>
          </w:p>
          <w:p w:rsidR="00E96306" w:rsidRDefault="00E96306" w:rsidP="00C64D5C">
            <w:pPr>
              <w:pStyle w:val="Standard"/>
              <w:widowControl w:val="0"/>
              <w:rPr>
                <w:rFonts w:ascii="Arial Narrow" w:hAnsi="Arial Narrow"/>
              </w:rPr>
            </w:pPr>
          </w:p>
          <w:p w:rsidR="00E96306" w:rsidRDefault="00E96306" w:rsidP="00C64D5C">
            <w:pPr>
              <w:pStyle w:val="Standard"/>
              <w:widowControl w:val="0"/>
              <w:rPr>
                <w:rFonts w:ascii="Arial Narrow" w:hAnsi="Arial Narrow"/>
              </w:rPr>
            </w:pPr>
          </w:p>
          <w:p w:rsidR="00E96306" w:rsidRDefault="00E96306" w:rsidP="00C64D5C">
            <w:pPr>
              <w:pStyle w:val="Standard"/>
              <w:widowControl w:val="0"/>
              <w:rPr>
                <w:rFonts w:ascii="Arial Narrow" w:hAnsi="Arial Narrow"/>
              </w:rPr>
            </w:pPr>
          </w:p>
          <w:p w:rsidR="00E96306" w:rsidRDefault="00E96306" w:rsidP="00C64D5C">
            <w:pPr>
              <w:pStyle w:val="Standard"/>
              <w:widowControl w:val="0"/>
              <w:rPr>
                <w:rFonts w:ascii="Arial Narrow" w:hAnsi="Arial Narrow"/>
              </w:rPr>
            </w:pPr>
            <w:r>
              <w:rPr>
                <w:rFonts w:ascii="Arial Narrow" w:hAnsi="Arial Narrow"/>
              </w:rPr>
              <w:t>VM</w:t>
            </w:r>
          </w:p>
        </w:tc>
      </w:tr>
      <w:tr w:rsidR="00E96306" w:rsidTr="00C64D5C">
        <w:tblPrEx>
          <w:tblCellMar>
            <w:top w:w="0" w:type="dxa"/>
            <w:bottom w:w="0" w:type="dxa"/>
          </w:tblCellMar>
        </w:tblPrEx>
        <w:trPr>
          <w:trHeight w:val="592"/>
          <w:jc w:val="center"/>
        </w:trPr>
        <w:tc>
          <w:tcPr>
            <w:tcW w:w="2425" w:type="dxa"/>
            <w:tcBorders>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
              <w:widowControl w:val="0"/>
              <w:shd w:val="clear" w:color="auto" w:fill="FFFFFF"/>
              <w:rPr>
                <w:rFonts w:ascii="Arial" w:hAnsi="Arial"/>
                <w:b/>
                <w:bCs/>
                <w:shd w:val="clear" w:color="auto" w:fill="FFFFFF"/>
              </w:rPr>
            </w:pPr>
            <w:r>
              <w:rPr>
                <w:rFonts w:ascii="Arial" w:hAnsi="Arial"/>
                <w:b/>
                <w:bCs/>
                <w:shd w:val="clear" w:color="auto" w:fill="FFFFFF"/>
              </w:rPr>
              <w:t>AOB</w:t>
            </w:r>
          </w:p>
        </w:tc>
        <w:tc>
          <w:tcPr>
            <w:tcW w:w="6481" w:type="dxa"/>
            <w:tcBorders>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BodyA"/>
              <w:widowControl w:val="0"/>
              <w:shd w:val="clear" w:color="auto" w:fill="FFFFFF"/>
              <w:rPr>
                <w:rFonts w:ascii="Arial" w:hAnsi="Arial" w:cs="Arial"/>
                <w:shd w:val="clear" w:color="auto" w:fill="FFFFFF"/>
                <w:lang w:val="en-US"/>
              </w:rPr>
            </w:pPr>
            <w:r>
              <w:rPr>
                <w:rFonts w:ascii="Arial" w:hAnsi="Arial" w:cs="Arial"/>
                <w:shd w:val="clear" w:color="auto" w:fill="FFFFFF"/>
                <w:lang w:val="en-US"/>
              </w:rPr>
              <w:t>The group asked regarding the shingles vaccine.  Further information to be obtained for the next meeting.</w:t>
            </w:r>
          </w:p>
        </w:tc>
        <w:tc>
          <w:tcPr>
            <w:tcW w:w="1178" w:type="dxa"/>
            <w:tcBorders>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E96306" w:rsidRDefault="00E96306" w:rsidP="00C64D5C">
            <w:pPr>
              <w:pStyle w:val="Standard"/>
              <w:widowControl w:val="0"/>
              <w:rPr>
                <w:rFonts w:ascii="Arial Narrow" w:hAnsi="Arial Narrow"/>
              </w:rPr>
            </w:pPr>
          </w:p>
          <w:p w:rsidR="00E96306" w:rsidRDefault="00E96306" w:rsidP="00C64D5C">
            <w:pPr>
              <w:pStyle w:val="Standard"/>
              <w:widowControl w:val="0"/>
              <w:rPr>
                <w:rFonts w:ascii="Arial Narrow" w:hAnsi="Arial Narrow"/>
              </w:rPr>
            </w:pPr>
            <w:r>
              <w:rPr>
                <w:rFonts w:ascii="Arial Narrow" w:hAnsi="Arial Narrow"/>
              </w:rPr>
              <w:t>VM</w:t>
            </w:r>
          </w:p>
        </w:tc>
      </w:tr>
      <w:tr w:rsidR="00E96306" w:rsidTr="00C64D5C">
        <w:tblPrEx>
          <w:tblCellMar>
            <w:top w:w="0" w:type="dxa"/>
            <w:bottom w:w="0" w:type="dxa"/>
          </w:tblCellMar>
        </w:tblPrEx>
        <w:trPr>
          <w:trHeight w:val="826"/>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6306" w:rsidRDefault="00E96306" w:rsidP="00C64D5C">
            <w:pPr>
              <w:pStyle w:val="Body"/>
              <w:widowControl w:val="0"/>
              <w:shd w:val="clear" w:color="auto" w:fill="FFFFFF"/>
              <w:rPr>
                <w:rFonts w:ascii="Arial" w:hAnsi="Arial"/>
                <w:b/>
                <w:bCs/>
                <w:shd w:val="clear" w:color="auto" w:fill="FFFFFF"/>
              </w:rPr>
            </w:pPr>
            <w:r>
              <w:rPr>
                <w:rFonts w:ascii="Arial" w:hAnsi="Arial"/>
                <w:b/>
                <w:bCs/>
                <w:shd w:val="clear" w:color="auto" w:fill="FFFFFF"/>
              </w:rPr>
              <w:lastRenderedPageBreak/>
              <w:t>Date and time of next meeting</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6306" w:rsidRDefault="00E96306" w:rsidP="00C64D5C">
            <w:pPr>
              <w:pStyle w:val="BodyA"/>
            </w:pPr>
            <w:r>
              <w:rPr>
                <w:rFonts w:ascii="Arial" w:hAnsi="Arial"/>
                <w:shd w:val="clear" w:color="auto" w:fill="FFFFFF"/>
                <w:lang w:val="en-US"/>
              </w:rPr>
              <w:t xml:space="preserve">Agenda items to be received by 5.3.2024 to VM via </w:t>
            </w:r>
            <w:hyperlink r:id="rId4" w:history="1">
              <w:r>
                <w:rPr>
                  <w:rStyle w:val="Hyperlink"/>
                  <w:rFonts w:ascii="Arial" w:hAnsi="Arial"/>
                  <w:shd w:val="clear" w:color="auto" w:fill="FFFFFF"/>
                  <w:lang w:val="en-US"/>
                </w:rPr>
                <w:t>vmarr@nhs.net</w:t>
              </w:r>
            </w:hyperlink>
            <w:r>
              <w:t xml:space="preserve">, </w:t>
            </w:r>
            <w:r>
              <w:rPr>
                <w:rFonts w:ascii="Arial" w:hAnsi="Arial" w:cs="Arial"/>
              </w:rPr>
              <w:t>thank you</w:t>
            </w:r>
            <w:r>
              <w:rPr>
                <w:rFonts w:ascii="Arial" w:hAnsi="Arial" w:cs="Arial"/>
                <w:shd w:val="clear" w:color="auto" w:fill="FFFFFF"/>
                <w:lang w:val="en-US"/>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96306" w:rsidRDefault="00E96306" w:rsidP="00C64D5C">
            <w:pPr>
              <w:pStyle w:val="Standard"/>
              <w:widowControl w:val="0"/>
              <w:rPr>
                <w:rFonts w:ascii="Arial Narrow" w:hAnsi="Arial Narrow"/>
              </w:rPr>
            </w:pPr>
          </w:p>
        </w:tc>
      </w:tr>
    </w:tbl>
    <w:p w:rsidR="00E96306" w:rsidRDefault="00E96306" w:rsidP="00E96306">
      <w:pPr>
        <w:pStyle w:val="BodyA"/>
        <w:widowControl w:val="0"/>
        <w:shd w:val="clear" w:color="auto" w:fill="FFFFFF"/>
        <w:ind w:left="108" w:hanging="108"/>
        <w:jc w:val="center"/>
        <w:rPr>
          <w:rFonts w:ascii="ArialMT" w:hAnsi="ArialMT" w:hint="eastAsia"/>
        </w:rPr>
      </w:pPr>
    </w:p>
    <w:p w:rsidR="00E96306" w:rsidRPr="00E96306" w:rsidRDefault="00E96306" w:rsidP="00E96306"/>
    <w:sectPr w:rsidR="00E96306" w:rsidRPr="00E96306">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MS">
    <w:altName w:val="Cambria"/>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06"/>
    <w:rsid w:val="00E9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E8AAF-7271-431F-8445-8E3FF91F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306"/>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96306"/>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14:ligatures w14:val="none"/>
    </w:rPr>
  </w:style>
  <w:style w:type="paragraph" w:customStyle="1" w:styleId="BodyA">
    <w:name w:val="Body A"/>
    <w:rsid w:val="00E96306"/>
    <w:pPr>
      <w:autoSpaceDN w:val="0"/>
      <w:spacing w:after="0" w:line="240" w:lineRule="auto"/>
      <w:textAlignment w:val="baseline"/>
    </w:pPr>
    <w:rPr>
      <w:rFonts w:ascii="Times New Roman" w:eastAsia="Arial Unicode MS" w:hAnsi="Times New Roman" w:cs="Arial Unicode MS"/>
      <w:color w:val="000000"/>
      <w:kern w:val="0"/>
      <w:sz w:val="24"/>
      <w:szCs w:val="24"/>
      <w:lang w:eastAsia="zh-CN" w:bidi="hi-IN"/>
      <w14:ligatures w14:val="none"/>
    </w:rPr>
  </w:style>
  <w:style w:type="paragraph" w:customStyle="1" w:styleId="Body">
    <w:name w:val="Body"/>
    <w:rsid w:val="00E96306"/>
    <w:pPr>
      <w:autoSpaceDN w:val="0"/>
      <w:spacing w:after="0" w:line="240" w:lineRule="auto"/>
      <w:textAlignment w:val="baseline"/>
    </w:pPr>
    <w:rPr>
      <w:rFonts w:ascii="Times New Roman" w:eastAsia="Arial Unicode MS" w:hAnsi="Times New Roman" w:cs="Arial Unicode MS"/>
      <w:color w:val="000000"/>
      <w:kern w:val="0"/>
      <w:sz w:val="24"/>
      <w:szCs w:val="24"/>
      <w:lang w:val="en-US" w:eastAsia="zh-CN" w:bidi="hi-IN"/>
      <w14:ligatures w14:val="none"/>
    </w:rPr>
  </w:style>
  <w:style w:type="character" w:styleId="Hyperlink">
    <w:name w:val="Hyperlink"/>
    <w:basedOn w:val="DefaultParagraphFont"/>
    <w:rsid w:val="00E963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marr@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 Vanessa (THE ROYTON   CROMPTON FAMILY PRACTICE)</dc:creator>
  <cp:keywords/>
  <dc:description/>
  <cp:lastModifiedBy>MARR, Vanessa (THE ROYTON   CROMPTON FAMILY PRACTICE)</cp:lastModifiedBy>
  <cp:revision>1</cp:revision>
  <dcterms:created xsi:type="dcterms:W3CDTF">2024-03-25T18:06:00Z</dcterms:created>
  <dcterms:modified xsi:type="dcterms:W3CDTF">2024-03-25T18:07:00Z</dcterms:modified>
</cp:coreProperties>
</file>